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FC634" w14:textId="77777777" w:rsidR="00BA3FAE" w:rsidRDefault="006C0C07">
      <w:pPr>
        <w:spacing w:before="255" w:after="0" w:line="240" w:lineRule="auto"/>
        <w:rPr>
          <w:rFonts w:ascii="Arial" w:eastAsia="Arial" w:hAnsi="Arial" w:cs="Arial"/>
          <w:b/>
          <w:sz w:val="20"/>
          <w:szCs w:val="20"/>
        </w:rPr>
      </w:pPr>
      <w:r>
        <w:rPr>
          <w:rFonts w:ascii="Arial" w:eastAsia="Arial" w:hAnsi="Arial" w:cs="Arial"/>
          <w:b/>
          <w:noProof/>
          <w:sz w:val="20"/>
          <w:szCs w:val="20"/>
        </w:rPr>
        <w:drawing>
          <wp:inline distT="114300" distB="114300" distL="114300" distR="114300" wp14:anchorId="6E804CD8" wp14:editId="4B10DE59">
            <wp:extent cx="804863" cy="79498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4863" cy="794987"/>
                    </a:xfrm>
                    <a:prstGeom prst="rect">
                      <a:avLst/>
                    </a:prstGeom>
                    <a:ln/>
                  </pic:spPr>
                </pic:pic>
              </a:graphicData>
            </a:graphic>
          </wp:inline>
        </w:drawing>
      </w:r>
    </w:p>
    <w:p w14:paraId="27236699" w14:textId="77777777" w:rsidR="00BA3FAE" w:rsidRDefault="006C0C07">
      <w:pPr>
        <w:spacing w:before="255"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 xml:space="preserve">Animatrice ou animateur </w:t>
      </w:r>
      <w:r>
        <w:rPr>
          <w:rFonts w:ascii="Arial" w:eastAsia="Arial" w:hAnsi="Arial" w:cs="Arial"/>
          <w:b/>
          <w:sz w:val="20"/>
          <w:szCs w:val="20"/>
        </w:rPr>
        <w:t>- P</w:t>
      </w:r>
      <w:r>
        <w:rPr>
          <w:rFonts w:ascii="Arial" w:eastAsia="Arial" w:hAnsi="Arial" w:cs="Arial"/>
          <w:b/>
          <w:color w:val="000000"/>
          <w:sz w:val="20"/>
          <w:szCs w:val="20"/>
        </w:rPr>
        <w:t xml:space="preserve">rogrammes de prévention des agressions </w:t>
      </w:r>
      <w:r>
        <w:rPr>
          <w:rFonts w:ascii="Arial" w:eastAsia="Arial" w:hAnsi="Arial" w:cs="Arial"/>
          <w:b/>
          <w:sz w:val="20"/>
          <w:szCs w:val="20"/>
        </w:rPr>
        <w:t>et/ou P</w:t>
      </w:r>
      <w:r>
        <w:rPr>
          <w:rFonts w:ascii="Arial" w:eastAsia="Arial" w:hAnsi="Arial" w:cs="Arial"/>
          <w:b/>
          <w:color w:val="000000"/>
          <w:sz w:val="20"/>
          <w:szCs w:val="20"/>
        </w:rPr>
        <w:t>rogramme des travailleu</w:t>
      </w:r>
      <w:r>
        <w:rPr>
          <w:rFonts w:ascii="Arial" w:eastAsia="Arial" w:hAnsi="Arial" w:cs="Arial"/>
          <w:b/>
          <w:sz w:val="20"/>
          <w:szCs w:val="20"/>
        </w:rPr>
        <w:t>ses et travailleurs d’établissement dans les écoles</w:t>
      </w:r>
    </w:p>
    <w:p w14:paraId="1423CDC8" w14:textId="77777777" w:rsidR="00BA3FAE" w:rsidRDefault="006C0C07">
      <w:pPr>
        <w:spacing w:before="255"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Date d’affichage : 1</w:t>
      </w:r>
      <w:r>
        <w:rPr>
          <w:rFonts w:ascii="Arial" w:eastAsia="Arial" w:hAnsi="Arial" w:cs="Arial"/>
          <w:b/>
          <w:color w:val="000000"/>
          <w:sz w:val="20"/>
          <w:szCs w:val="20"/>
          <w:vertAlign w:val="superscript"/>
        </w:rPr>
        <w:t>er</w:t>
      </w:r>
      <w:r>
        <w:rPr>
          <w:rFonts w:ascii="Arial" w:eastAsia="Arial" w:hAnsi="Arial" w:cs="Arial"/>
          <w:b/>
          <w:color w:val="000000"/>
          <w:sz w:val="20"/>
          <w:szCs w:val="20"/>
        </w:rPr>
        <w:t xml:space="preserve"> avril 2023</w:t>
      </w:r>
    </w:p>
    <w:p w14:paraId="3C9A2F19" w14:textId="77777777" w:rsidR="00BA3FAE" w:rsidRDefault="006C0C07">
      <w:pPr>
        <w:spacing w:before="43"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Date d’échéance : 30 avril 2023</w:t>
      </w:r>
    </w:p>
    <w:p w14:paraId="020DA9D4" w14:textId="77777777" w:rsidR="00BA3FAE" w:rsidRDefault="006C0C07">
      <w:pPr>
        <w:spacing w:after="0" w:line="240" w:lineRule="auto"/>
        <w:rPr>
          <w:rFonts w:ascii="Times New Roman" w:eastAsia="Times New Roman" w:hAnsi="Times New Roman" w:cs="Times New Roman"/>
          <w:sz w:val="24"/>
          <w:szCs w:val="24"/>
        </w:rPr>
      </w:pPr>
      <w:r>
        <w:rPr>
          <w:b/>
          <w:color w:val="000000"/>
          <w:sz w:val="20"/>
          <w:szCs w:val="20"/>
        </w:rPr>
        <w:t>Début de l’emploi : 2 juin 2023</w:t>
      </w:r>
    </w:p>
    <w:p w14:paraId="6138D207" w14:textId="77777777" w:rsidR="00BA3FAE" w:rsidRDefault="00BA3FAE">
      <w:pPr>
        <w:pBdr>
          <w:bottom w:val="single" w:sz="4" w:space="1" w:color="000000"/>
        </w:pBdr>
        <w:spacing w:before="43" w:after="0" w:line="240" w:lineRule="auto"/>
        <w:ind w:firstLine="142"/>
        <w:rPr>
          <w:rFonts w:ascii="Times New Roman" w:eastAsia="Times New Roman" w:hAnsi="Times New Roman" w:cs="Times New Roman"/>
          <w:sz w:val="24"/>
          <w:szCs w:val="24"/>
        </w:rPr>
      </w:pPr>
    </w:p>
    <w:p w14:paraId="5BDE303C" w14:textId="77777777" w:rsidR="00BA3FAE" w:rsidRDefault="00BA3FAE">
      <w:pPr>
        <w:spacing w:after="240" w:line="240" w:lineRule="auto"/>
        <w:rPr>
          <w:rFonts w:ascii="Times New Roman" w:eastAsia="Times New Roman" w:hAnsi="Times New Roman" w:cs="Times New Roman"/>
          <w:sz w:val="24"/>
          <w:szCs w:val="24"/>
        </w:rPr>
      </w:pPr>
    </w:p>
    <w:p w14:paraId="75ED4888" w14:textId="77777777" w:rsidR="00BA3FAE" w:rsidRDefault="006C0C07">
      <w:pPr>
        <w:spacing w:after="0" w:line="240" w:lineRule="auto"/>
        <w:jc w:val="center"/>
        <w:rPr>
          <w:rFonts w:ascii="Times New Roman" w:eastAsia="Times New Roman" w:hAnsi="Times New Roman" w:cs="Times New Roman"/>
          <w:sz w:val="24"/>
          <w:szCs w:val="24"/>
        </w:rPr>
      </w:pPr>
      <w:r>
        <w:rPr>
          <w:rFonts w:ascii="Arial" w:eastAsia="Arial" w:hAnsi="Arial" w:cs="Arial"/>
          <w:b/>
          <w:color w:val="000000"/>
          <w:sz w:val="20"/>
          <w:szCs w:val="20"/>
        </w:rPr>
        <w:t xml:space="preserve">DESCRIPTION DES FONCTIONS ET RESPONSABILITÉS                                                                           DU POSTE D’ANIMATRICE OU D’ANIMATEUR </w:t>
      </w:r>
    </w:p>
    <w:p w14:paraId="2B048856" w14:textId="77777777" w:rsidR="00BA3FAE" w:rsidRDefault="00BA3FAE">
      <w:pPr>
        <w:spacing w:after="0" w:line="240" w:lineRule="auto"/>
        <w:rPr>
          <w:rFonts w:ascii="Times New Roman" w:eastAsia="Times New Roman" w:hAnsi="Times New Roman" w:cs="Times New Roman"/>
          <w:sz w:val="24"/>
          <w:szCs w:val="24"/>
        </w:rPr>
      </w:pPr>
    </w:p>
    <w:p w14:paraId="67EF19B1" w14:textId="77777777" w:rsidR="00BA3FAE" w:rsidRDefault="006C0C07">
      <w:pPr>
        <w:spacing w:before="92"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Description</w:t>
      </w:r>
    </w:p>
    <w:p w14:paraId="5AB97BF5" w14:textId="77777777" w:rsidR="00BA3FAE" w:rsidRDefault="006C0C07">
      <w:pPr>
        <w:spacing w:before="255"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Le COPA National est à la recherche d'</w:t>
      </w:r>
      <w:r>
        <w:rPr>
          <w:rFonts w:ascii="Arial" w:eastAsia="Arial" w:hAnsi="Arial" w:cs="Arial"/>
          <w:b/>
          <w:color w:val="000000"/>
          <w:sz w:val="20"/>
          <w:szCs w:val="20"/>
        </w:rPr>
        <w:t xml:space="preserve">animatrices </w:t>
      </w:r>
      <w:r>
        <w:rPr>
          <w:rFonts w:ascii="Arial" w:eastAsia="Arial" w:hAnsi="Arial" w:cs="Arial"/>
          <w:color w:val="000000"/>
          <w:sz w:val="20"/>
          <w:szCs w:val="20"/>
        </w:rPr>
        <w:t xml:space="preserve">ou d'animateurs </w:t>
      </w:r>
      <w:r>
        <w:rPr>
          <w:rFonts w:ascii="Arial" w:eastAsia="Arial" w:hAnsi="Arial" w:cs="Arial"/>
          <w:b/>
          <w:color w:val="000000"/>
          <w:sz w:val="20"/>
          <w:szCs w:val="20"/>
        </w:rPr>
        <w:t>des programmes de prévention des agressions et</w:t>
      </w:r>
      <w:r>
        <w:rPr>
          <w:rFonts w:ascii="Arial" w:eastAsia="Arial" w:hAnsi="Arial" w:cs="Arial"/>
          <w:b/>
          <w:sz w:val="20"/>
          <w:szCs w:val="20"/>
        </w:rPr>
        <w:t xml:space="preserve">/ou </w:t>
      </w:r>
      <w:r>
        <w:rPr>
          <w:rFonts w:ascii="Arial" w:eastAsia="Arial" w:hAnsi="Arial" w:cs="Arial"/>
          <w:b/>
          <w:color w:val="000000"/>
          <w:sz w:val="20"/>
          <w:szCs w:val="20"/>
        </w:rPr>
        <w:t>du Programme des travailleu</w:t>
      </w:r>
      <w:r>
        <w:rPr>
          <w:rFonts w:ascii="Arial" w:eastAsia="Arial" w:hAnsi="Arial" w:cs="Arial"/>
          <w:b/>
          <w:sz w:val="20"/>
          <w:szCs w:val="20"/>
        </w:rPr>
        <w:t>ses et travailleurs d’établissement dans les écoles</w:t>
      </w:r>
      <w:r>
        <w:rPr>
          <w:rFonts w:ascii="Arial" w:eastAsia="Arial" w:hAnsi="Arial" w:cs="Arial"/>
          <w:b/>
          <w:color w:val="000000"/>
          <w:sz w:val="20"/>
          <w:szCs w:val="20"/>
        </w:rPr>
        <w:t xml:space="preserve">. </w:t>
      </w:r>
      <w:r>
        <w:rPr>
          <w:rFonts w:ascii="Arial" w:eastAsia="Arial" w:hAnsi="Arial" w:cs="Arial"/>
          <w:color w:val="000000"/>
          <w:sz w:val="20"/>
          <w:szCs w:val="20"/>
        </w:rPr>
        <w:t>L’animatrice ou l’animateur</w:t>
      </w:r>
      <w:r>
        <w:rPr>
          <w:rFonts w:ascii="Arial" w:eastAsia="Arial" w:hAnsi="Arial" w:cs="Arial"/>
          <w:b/>
          <w:color w:val="000000"/>
          <w:sz w:val="20"/>
          <w:szCs w:val="20"/>
        </w:rPr>
        <w:t xml:space="preserve"> </w:t>
      </w:r>
      <w:r>
        <w:rPr>
          <w:rFonts w:ascii="Arial" w:eastAsia="Arial" w:hAnsi="Arial" w:cs="Arial"/>
          <w:color w:val="000000"/>
          <w:sz w:val="20"/>
          <w:szCs w:val="20"/>
        </w:rPr>
        <w:t>a pour mandat d’offrir des ateliers aux élèves qui participent aux programmes de prévention des agressions dans les communautés scolaires ainsi qu’aux membres des communautés marginalisées de l’Ontario. Il est donc impératif que la candidate retenue ou le candidat retenu accepte de participer aux formations et de voyager dans les différentes régions de l’Ontario.</w:t>
      </w:r>
    </w:p>
    <w:p w14:paraId="18D54BFC" w14:textId="77777777" w:rsidR="00BA3FAE" w:rsidRDefault="00BA3FAE">
      <w:pPr>
        <w:spacing w:after="0" w:line="240" w:lineRule="auto"/>
        <w:rPr>
          <w:rFonts w:ascii="Times New Roman" w:eastAsia="Times New Roman" w:hAnsi="Times New Roman" w:cs="Times New Roman"/>
          <w:sz w:val="24"/>
          <w:szCs w:val="24"/>
        </w:rPr>
      </w:pPr>
    </w:p>
    <w:p w14:paraId="49D0BE31" w14:textId="77777777" w:rsidR="00BA3FAE" w:rsidRDefault="006C0C07">
      <w:pPr>
        <w:spacing w:after="0" w:line="240" w:lineRule="auto"/>
        <w:jc w:val="both"/>
        <w:rPr>
          <w:rFonts w:ascii="Times New Roman" w:eastAsia="Times New Roman" w:hAnsi="Times New Roman" w:cs="Times New Roman"/>
          <w:sz w:val="24"/>
          <w:szCs w:val="24"/>
        </w:rPr>
      </w:pPr>
      <w:r>
        <w:rPr>
          <w:rFonts w:ascii="Arial" w:eastAsia="Arial" w:hAnsi="Arial" w:cs="Arial"/>
          <w:b/>
          <w:color w:val="000000"/>
          <w:sz w:val="20"/>
          <w:szCs w:val="20"/>
        </w:rPr>
        <w:t xml:space="preserve">Responsabilités en matière de </w:t>
      </w:r>
      <w:r>
        <w:rPr>
          <w:rFonts w:ascii="Arial" w:eastAsia="Arial" w:hAnsi="Arial" w:cs="Arial"/>
          <w:b/>
          <w:sz w:val="20"/>
          <w:szCs w:val="20"/>
        </w:rPr>
        <w:t>programmes de prévention des agressions</w:t>
      </w:r>
    </w:p>
    <w:p w14:paraId="681D27C1" w14:textId="77777777" w:rsidR="00BA3FAE" w:rsidRDefault="00BA3FAE">
      <w:pPr>
        <w:spacing w:after="0" w:line="240" w:lineRule="auto"/>
        <w:rPr>
          <w:rFonts w:ascii="Times New Roman" w:eastAsia="Times New Roman" w:hAnsi="Times New Roman" w:cs="Times New Roman"/>
          <w:sz w:val="24"/>
          <w:szCs w:val="24"/>
        </w:rPr>
      </w:pPr>
    </w:p>
    <w:p w14:paraId="418AFBAB"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Animer les ateliers de prévention des agressions destinés aux élèves des paliers préscolaire, primaire et secondaire dans les milieux scolaires francophones et anglophones.</w:t>
      </w:r>
    </w:p>
    <w:p w14:paraId="0BE59FD3"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Animer les ateliers destinés aux parents, tutrices ou tuteurs et au personnel scolaire des paliers préscolaire, primaire et secondaire dans les milieux scolaires francophones et anglophones.</w:t>
      </w:r>
    </w:p>
    <w:p w14:paraId="033106D2"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Animer les ateliers de prévention des agressions destinés aux intervenantes et intervenants communautaires.</w:t>
      </w:r>
    </w:p>
    <w:p w14:paraId="0ADF5D5D"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Animer les ateliers de prévention des agressions destinés aux étudiantes et étudiants des établissements collégiaux et universitaires.</w:t>
      </w:r>
    </w:p>
    <w:p w14:paraId="360D7FAC"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Aider à faire la promotion des programmes.</w:t>
      </w:r>
    </w:p>
    <w:p w14:paraId="3EE7AD83"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Aider à effectuer les tâches administratives et à assurer le développement des projets et des rapports, au besoin.</w:t>
      </w:r>
    </w:p>
    <w:p w14:paraId="58F84272" w14:textId="77777777" w:rsidR="00BA3FAE" w:rsidRDefault="006C0C07">
      <w:pPr>
        <w:numPr>
          <w:ilvl w:val="0"/>
          <w:numId w:val="4"/>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Participer aux formations du COPA National et aider au déroulement des activités connexes, au besoin.</w:t>
      </w:r>
    </w:p>
    <w:p w14:paraId="4719F0AC" w14:textId="77777777" w:rsidR="00BA3FAE" w:rsidRDefault="00BA3FAE">
      <w:pPr>
        <w:spacing w:after="0" w:line="240" w:lineRule="auto"/>
        <w:rPr>
          <w:rFonts w:ascii="Times New Roman" w:eastAsia="Times New Roman" w:hAnsi="Times New Roman" w:cs="Times New Roman"/>
          <w:sz w:val="24"/>
          <w:szCs w:val="24"/>
        </w:rPr>
      </w:pPr>
    </w:p>
    <w:p w14:paraId="4932C77B" w14:textId="77777777" w:rsidR="00BA3FAE" w:rsidRDefault="006C0C0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Responsabilités en matière du Programme des travailleuses et travailleurs d’établissement dans les écoles (TÉÉ)</w:t>
      </w:r>
      <w:r>
        <w:rPr>
          <w:rFonts w:ascii="Times New Roman" w:eastAsia="Times New Roman" w:hAnsi="Times New Roman" w:cs="Times New Roman"/>
          <w:sz w:val="24"/>
          <w:szCs w:val="24"/>
        </w:rPr>
        <w:br/>
      </w:r>
    </w:p>
    <w:p w14:paraId="3C1BA116" w14:textId="77777777" w:rsidR="00BA3FAE" w:rsidRDefault="006C0C07">
      <w:pPr>
        <w:numPr>
          <w:ilvl w:val="0"/>
          <w:numId w:val="5"/>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Animer les ateliers destinés aux élèves des paliers primaire et secondaire dans le cadre du Programme d’accueil des nouvelles arrivantes et des nouveaux arrivants dans les écoles.</w:t>
      </w:r>
    </w:p>
    <w:p w14:paraId="0AFF95F2" w14:textId="77777777" w:rsidR="00BA3FAE" w:rsidRDefault="006C0C07">
      <w:pPr>
        <w:numPr>
          <w:ilvl w:val="0"/>
          <w:numId w:val="5"/>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Aider à faire la promotion des programmes et ressources.</w:t>
      </w:r>
    </w:p>
    <w:p w14:paraId="0A282D4C" w14:textId="77777777" w:rsidR="00BA3FAE" w:rsidRDefault="006C0C07">
      <w:pPr>
        <w:numPr>
          <w:ilvl w:val="0"/>
          <w:numId w:val="5"/>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t>Aider à effectuer les tâches administratives et à assurer le développement des projets et des rapports, au besoin.</w:t>
      </w:r>
    </w:p>
    <w:p w14:paraId="425E81EB" w14:textId="77777777" w:rsidR="00BA3FAE" w:rsidRDefault="006C0C07">
      <w:pPr>
        <w:numPr>
          <w:ilvl w:val="0"/>
          <w:numId w:val="5"/>
        </w:numPr>
        <w:spacing w:before="18" w:after="0" w:line="240" w:lineRule="auto"/>
        <w:ind w:right="134"/>
        <w:rPr>
          <w:rFonts w:ascii="Arial" w:eastAsia="Arial" w:hAnsi="Arial" w:cs="Arial"/>
          <w:color w:val="000000"/>
          <w:sz w:val="20"/>
          <w:szCs w:val="20"/>
        </w:rPr>
      </w:pPr>
      <w:r>
        <w:rPr>
          <w:rFonts w:ascii="Arial" w:eastAsia="Arial" w:hAnsi="Arial" w:cs="Arial"/>
          <w:color w:val="000000"/>
          <w:sz w:val="20"/>
          <w:szCs w:val="20"/>
        </w:rPr>
        <w:lastRenderedPageBreak/>
        <w:t>Participer à diverses formations et activités, au besoin.</w:t>
      </w:r>
    </w:p>
    <w:p w14:paraId="3EAAEEE3" w14:textId="77777777" w:rsidR="00BA3FAE" w:rsidRDefault="00BA3FAE">
      <w:pPr>
        <w:spacing w:before="18" w:after="0" w:line="240" w:lineRule="auto"/>
        <w:ind w:left="720" w:right="134"/>
        <w:rPr>
          <w:rFonts w:ascii="Arial" w:eastAsia="Arial" w:hAnsi="Arial" w:cs="Arial"/>
          <w:color w:val="000000"/>
          <w:sz w:val="20"/>
          <w:szCs w:val="20"/>
        </w:rPr>
      </w:pPr>
    </w:p>
    <w:p w14:paraId="3E9B3E20" w14:textId="77777777" w:rsidR="00BA3FAE" w:rsidRDefault="00BA3FAE">
      <w:pPr>
        <w:spacing w:after="0" w:line="240" w:lineRule="auto"/>
        <w:rPr>
          <w:rFonts w:ascii="Arial" w:eastAsia="Arial" w:hAnsi="Arial" w:cs="Arial"/>
          <w:b/>
          <w:color w:val="000000"/>
          <w:sz w:val="20"/>
          <w:szCs w:val="20"/>
        </w:rPr>
      </w:pPr>
    </w:p>
    <w:p w14:paraId="64AB2C49" w14:textId="77777777" w:rsidR="00BA3FAE" w:rsidRDefault="006C0C07">
      <w:pPr>
        <w:spacing w:after="0" w:line="240" w:lineRule="auto"/>
        <w:rPr>
          <w:rFonts w:ascii="Times New Roman" w:eastAsia="Times New Roman" w:hAnsi="Times New Roman" w:cs="Times New Roman"/>
          <w:sz w:val="24"/>
          <w:szCs w:val="24"/>
        </w:rPr>
      </w:pPr>
      <w:r>
        <w:rPr>
          <w:rFonts w:ascii="Arial" w:eastAsia="Arial" w:hAnsi="Arial" w:cs="Arial"/>
          <w:b/>
          <w:color w:val="000000"/>
          <w:sz w:val="20"/>
          <w:szCs w:val="20"/>
        </w:rPr>
        <w:t>Tâches générales</w:t>
      </w:r>
    </w:p>
    <w:p w14:paraId="15CEE47C" w14:textId="77777777" w:rsidR="00BA3FAE" w:rsidRDefault="00BA3FAE">
      <w:pPr>
        <w:spacing w:after="0" w:line="240" w:lineRule="auto"/>
        <w:rPr>
          <w:rFonts w:ascii="Times New Roman" w:eastAsia="Times New Roman" w:hAnsi="Times New Roman" w:cs="Times New Roman"/>
          <w:sz w:val="24"/>
          <w:szCs w:val="24"/>
        </w:rPr>
      </w:pPr>
    </w:p>
    <w:p w14:paraId="3D20151B"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Participer aux séances de formation et aux stages de supervision exigés par le COPA National.</w:t>
      </w:r>
    </w:p>
    <w:p w14:paraId="12D67F28"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Animer des programmes destinés aux élèves et aux membres du système scolaire en respectant les critères.</w:t>
      </w:r>
    </w:p>
    <w:p w14:paraId="49D8ECE9"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Participer aux rencontres de planification des programmes et du personnel.</w:t>
      </w:r>
    </w:p>
    <w:p w14:paraId="22057625"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Assurer les différentes étapes et le bon déroulement des projets, selon le rôle de la candidate ou du candidat.</w:t>
      </w:r>
    </w:p>
    <w:p w14:paraId="46923891"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Aider à la planification, à la mise en œuvre et au déroulement des programmes scolaires du COPA National.</w:t>
      </w:r>
    </w:p>
    <w:p w14:paraId="7290E552"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Respecter l’approche du COPA National et sa vision interne et communautaire.</w:t>
      </w:r>
    </w:p>
    <w:p w14:paraId="3BBA620A" w14:textId="77777777" w:rsidR="00BA3FAE" w:rsidRDefault="006C0C07">
      <w:pPr>
        <w:numPr>
          <w:ilvl w:val="0"/>
          <w:numId w:val="6"/>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Pouvoir se déplacer partout en Ontario et au Canada.</w:t>
      </w:r>
    </w:p>
    <w:p w14:paraId="784FFF28" w14:textId="77777777" w:rsidR="00BA3FAE" w:rsidRDefault="00BA3FAE">
      <w:pPr>
        <w:spacing w:after="0" w:line="240" w:lineRule="auto"/>
        <w:rPr>
          <w:rFonts w:ascii="Times New Roman" w:eastAsia="Times New Roman" w:hAnsi="Times New Roman" w:cs="Times New Roman"/>
          <w:sz w:val="24"/>
          <w:szCs w:val="24"/>
        </w:rPr>
      </w:pPr>
    </w:p>
    <w:p w14:paraId="2FFCA675" w14:textId="77777777" w:rsidR="00BA3FAE" w:rsidRDefault="006C0C07">
      <w:pPr>
        <w:spacing w:before="18" w:after="0" w:line="240" w:lineRule="auto"/>
        <w:ind w:right="134"/>
        <w:rPr>
          <w:rFonts w:ascii="Times New Roman" w:eastAsia="Times New Roman" w:hAnsi="Times New Roman" w:cs="Times New Roman"/>
          <w:sz w:val="24"/>
          <w:szCs w:val="24"/>
        </w:rPr>
      </w:pPr>
      <w:r>
        <w:rPr>
          <w:rFonts w:ascii="Arial" w:eastAsia="Arial" w:hAnsi="Arial" w:cs="Arial"/>
          <w:b/>
          <w:color w:val="222222"/>
          <w:sz w:val="20"/>
          <w:szCs w:val="20"/>
        </w:rPr>
        <w:t>Exigences</w:t>
      </w:r>
    </w:p>
    <w:p w14:paraId="0A8A92FA" w14:textId="77777777" w:rsidR="00BA3FAE" w:rsidRDefault="00BA3FAE">
      <w:pPr>
        <w:spacing w:after="0" w:line="240" w:lineRule="auto"/>
        <w:rPr>
          <w:rFonts w:ascii="Times New Roman" w:eastAsia="Times New Roman" w:hAnsi="Times New Roman" w:cs="Times New Roman"/>
          <w:sz w:val="24"/>
          <w:szCs w:val="24"/>
        </w:rPr>
      </w:pPr>
    </w:p>
    <w:p w14:paraId="01352457" w14:textId="77777777" w:rsidR="00BA3FAE" w:rsidRDefault="006C0C07">
      <w:pPr>
        <w:numPr>
          <w:ilvl w:val="0"/>
          <w:numId w:val="1"/>
        </w:numPr>
        <w:spacing w:before="18" w:after="0" w:line="240" w:lineRule="auto"/>
        <w:ind w:right="134"/>
        <w:rPr>
          <w:rFonts w:ascii="Arial" w:eastAsia="Arial" w:hAnsi="Arial" w:cs="Arial"/>
          <w:color w:val="222222"/>
          <w:sz w:val="20"/>
          <w:szCs w:val="20"/>
        </w:rPr>
      </w:pPr>
      <w:r>
        <w:rPr>
          <w:rFonts w:ascii="Arial" w:eastAsia="Arial" w:hAnsi="Arial" w:cs="Arial"/>
          <w:color w:val="222222"/>
          <w:sz w:val="20"/>
          <w:szCs w:val="20"/>
        </w:rPr>
        <w:t>Détenir un diplôme d’études collégiales ou universitaires en travail social, en éducation, en études féministes, en animation et recherche culturelle, en sciences humaines appliquées ou tout autre domaine connexe.</w:t>
      </w:r>
    </w:p>
    <w:p w14:paraId="6EBFD4D3" w14:textId="77777777" w:rsidR="00BA3FAE" w:rsidRDefault="006C0C07">
      <w:pPr>
        <w:numPr>
          <w:ilvl w:val="0"/>
          <w:numId w:val="1"/>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Être bilingue.</w:t>
      </w:r>
    </w:p>
    <w:p w14:paraId="50549DD6" w14:textId="77777777" w:rsidR="00BA3FAE" w:rsidRDefault="006C0C07">
      <w:pPr>
        <w:numPr>
          <w:ilvl w:val="0"/>
          <w:numId w:val="1"/>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Détenir un permis de conduire.</w:t>
      </w:r>
    </w:p>
    <w:p w14:paraId="5937F16F" w14:textId="77777777" w:rsidR="00BA3FAE" w:rsidRDefault="006C0C07">
      <w:pPr>
        <w:numPr>
          <w:ilvl w:val="0"/>
          <w:numId w:val="1"/>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Avoir de l’expérience en travail communautaire de proximité est un atout.</w:t>
      </w:r>
    </w:p>
    <w:p w14:paraId="52360F3B" w14:textId="77777777" w:rsidR="00BA3FAE" w:rsidRDefault="00BA3FAE">
      <w:pPr>
        <w:spacing w:after="0" w:line="240" w:lineRule="auto"/>
        <w:rPr>
          <w:rFonts w:ascii="Times New Roman" w:eastAsia="Times New Roman" w:hAnsi="Times New Roman" w:cs="Times New Roman"/>
          <w:sz w:val="24"/>
          <w:szCs w:val="24"/>
        </w:rPr>
      </w:pPr>
    </w:p>
    <w:p w14:paraId="7EF33773" w14:textId="77777777" w:rsidR="00BA3FAE" w:rsidRDefault="006C0C07">
      <w:pPr>
        <w:spacing w:before="18" w:after="0" w:line="240" w:lineRule="auto"/>
        <w:ind w:right="134"/>
        <w:rPr>
          <w:rFonts w:ascii="Arial" w:eastAsia="Arial" w:hAnsi="Arial" w:cs="Arial"/>
          <w:b/>
          <w:color w:val="222222"/>
          <w:sz w:val="20"/>
          <w:szCs w:val="20"/>
        </w:rPr>
      </w:pPr>
      <w:r>
        <w:rPr>
          <w:rFonts w:ascii="Arial" w:eastAsia="Arial" w:hAnsi="Arial" w:cs="Arial"/>
          <w:b/>
          <w:color w:val="222222"/>
          <w:sz w:val="20"/>
          <w:szCs w:val="20"/>
        </w:rPr>
        <w:t>Compétences recherchées</w:t>
      </w:r>
    </w:p>
    <w:p w14:paraId="53A341FE" w14:textId="77777777" w:rsidR="00BA3FAE" w:rsidRDefault="00BA3FAE">
      <w:pPr>
        <w:spacing w:before="18" w:after="0" w:line="240" w:lineRule="auto"/>
        <w:ind w:right="134"/>
        <w:rPr>
          <w:rFonts w:ascii="Arial" w:eastAsia="Arial" w:hAnsi="Arial" w:cs="Arial"/>
          <w:b/>
          <w:color w:val="222222"/>
          <w:sz w:val="20"/>
          <w:szCs w:val="20"/>
        </w:rPr>
      </w:pPr>
    </w:p>
    <w:p w14:paraId="392799FF" w14:textId="77777777" w:rsidR="00BA3FAE" w:rsidRDefault="006C0C07">
      <w:pPr>
        <w:numPr>
          <w:ilvl w:val="0"/>
          <w:numId w:val="3"/>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Être à l’aise avec les valeurs et la philosophie du COPA.</w:t>
      </w:r>
    </w:p>
    <w:p w14:paraId="3F4B949E" w14:textId="77777777" w:rsidR="00BA3FAE" w:rsidRDefault="006C0C07">
      <w:pPr>
        <w:numPr>
          <w:ilvl w:val="0"/>
          <w:numId w:val="3"/>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 xml:space="preserve">Est capable d’articuler et de transmettre l’essence des valeurs et des convictions du COPA dans son animation et ses discussions de façon claire et simple. </w:t>
      </w:r>
    </w:p>
    <w:p w14:paraId="51914817" w14:textId="77777777" w:rsidR="00BA3FAE" w:rsidRDefault="006C0C07">
      <w:pPr>
        <w:numPr>
          <w:ilvl w:val="0"/>
          <w:numId w:val="3"/>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Est capable d’agir en tant qu’alliée ou allié (ne pas véhiculer et s’opposer aux idées racistes, sexistes, hétérosexistes et homophobes, discriminatoires fondées sur l’âge, ou autres propos qui vont à l’encontre des valeurs du COPA).</w:t>
      </w:r>
    </w:p>
    <w:p w14:paraId="4D877A43" w14:textId="77777777" w:rsidR="00BA3FAE" w:rsidRDefault="006C0C07">
      <w:pPr>
        <w:numPr>
          <w:ilvl w:val="0"/>
          <w:numId w:val="3"/>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Est capable de démontrer un respect et de l’empathie pour toute personne concernée aux moments appropriés.</w:t>
      </w:r>
    </w:p>
    <w:p w14:paraId="616A495C" w14:textId="77777777" w:rsidR="00BA3FAE" w:rsidRDefault="006C0C07">
      <w:pPr>
        <w:numPr>
          <w:ilvl w:val="0"/>
          <w:numId w:val="3"/>
        </w:numPr>
        <w:spacing w:after="0" w:line="240" w:lineRule="auto"/>
        <w:ind w:right="134"/>
        <w:rPr>
          <w:rFonts w:ascii="Arial" w:eastAsia="Arial" w:hAnsi="Arial" w:cs="Arial"/>
          <w:color w:val="222222"/>
          <w:sz w:val="20"/>
          <w:szCs w:val="20"/>
        </w:rPr>
      </w:pPr>
      <w:r>
        <w:rPr>
          <w:rFonts w:ascii="Arial" w:eastAsia="Arial" w:hAnsi="Arial" w:cs="Arial"/>
          <w:color w:val="222222"/>
          <w:sz w:val="20"/>
          <w:szCs w:val="20"/>
        </w:rPr>
        <w:t>Est capable de comprendre la mise en application de l’approche du COPA (féminisme, équité et l’inclusion, autonomisation) dans le contexte de la résolution des problèmes.</w:t>
      </w:r>
    </w:p>
    <w:p w14:paraId="458D3346" w14:textId="77777777" w:rsidR="00BA3FAE" w:rsidRDefault="00BA3FAE">
      <w:pPr>
        <w:spacing w:after="0" w:line="240" w:lineRule="auto"/>
        <w:rPr>
          <w:rFonts w:ascii="Times New Roman" w:eastAsia="Times New Roman" w:hAnsi="Times New Roman" w:cs="Times New Roman"/>
          <w:sz w:val="24"/>
          <w:szCs w:val="24"/>
        </w:rPr>
      </w:pPr>
    </w:p>
    <w:p w14:paraId="54F4F100" w14:textId="77777777" w:rsidR="00BA3FAE" w:rsidRDefault="006C0C07">
      <w:pPr>
        <w:spacing w:after="0" w:line="240" w:lineRule="auto"/>
        <w:ind w:right="1313"/>
        <w:rPr>
          <w:rFonts w:ascii="Arial" w:eastAsia="Arial" w:hAnsi="Arial" w:cs="Arial"/>
          <w:b/>
          <w:color w:val="000000"/>
          <w:sz w:val="20"/>
          <w:szCs w:val="20"/>
        </w:rPr>
      </w:pPr>
      <w:r>
        <w:rPr>
          <w:rFonts w:ascii="Arial" w:eastAsia="Arial" w:hAnsi="Arial" w:cs="Arial"/>
          <w:b/>
          <w:color w:val="000000"/>
          <w:sz w:val="20"/>
          <w:szCs w:val="20"/>
        </w:rPr>
        <w:t>Poste </w:t>
      </w:r>
    </w:p>
    <w:p w14:paraId="53CE6E68" w14:textId="77777777" w:rsidR="00BA3FAE" w:rsidRDefault="00BA3FAE">
      <w:pPr>
        <w:spacing w:after="0" w:line="240" w:lineRule="auto"/>
        <w:ind w:right="1313"/>
        <w:rPr>
          <w:rFonts w:ascii="Arial" w:eastAsia="Arial" w:hAnsi="Arial" w:cs="Arial"/>
          <w:b/>
          <w:sz w:val="20"/>
          <w:szCs w:val="20"/>
        </w:rPr>
      </w:pPr>
    </w:p>
    <w:p w14:paraId="316E6AB7" w14:textId="77777777" w:rsidR="00BA3FAE" w:rsidRDefault="006C0C07">
      <w:pPr>
        <w:numPr>
          <w:ilvl w:val="0"/>
          <w:numId w:val="2"/>
        </w:numPr>
        <w:spacing w:after="0" w:line="240" w:lineRule="auto"/>
        <w:ind w:right="1313"/>
        <w:rPr>
          <w:rFonts w:ascii="Arial" w:eastAsia="Arial" w:hAnsi="Arial" w:cs="Arial"/>
          <w:color w:val="000000"/>
          <w:sz w:val="20"/>
          <w:szCs w:val="20"/>
        </w:rPr>
      </w:pPr>
      <w:r>
        <w:rPr>
          <w:rFonts w:ascii="Arial" w:eastAsia="Arial" w:hAnsi="Arial" w:cs="Arial"/>
          <w:color w:val="000000"/>
          <w:sz w:val="20"/>
          <w:szCs w:val="20"/>
        </w:rPr>
        <w:t xml:space="preserve">Contrat : un an avec possibilité de prolongation </w:t>
      </w:r>
    </w:p>
    <w:p w14:paraId="7400CDA3" w14:textId="77777777" w:rsidR="00BA3FAE" w:rsidRDefault="006C0C07">
      <w:pPr>
        <w:numPr>
          <w:ilvl w:val="0"/>
          <w:numId w:val="2"/>
        </w:numPr>
        <w:spacing w:after="0" w:line="240" w:lineRule="auto"/>
        <w:ind w:right="1313"/>
        <w:rPr>
          <w:rFonts w:ascii="Arial" w:eastAsia="Arial" w:hAnsi="Arial" w:cs="Arial"/>
          <w:color w:val="000000"/>
          <w:sz w:val="20"/>
          <w:szCs w:val="20"/>
        </w:rPr>
      </w:pPr>
      <w:r>
        <w:rPr>
          <w:rFonts w:ascii="Arial" w:eastAsia="Arial" w:hAnsi="Arial" w:cs="Arial"/>
          <w:color w:val="000000"/>
          <w:sz w:val="20"/>
          <w:szCs w:val="20"/>
        </w:rPr>
        <w:t>Horaire : temps plein 37,5 heures par semaine (jour, soir et fin de semaine selon l’offre de services)</w:t>
      </w:r>
    </w:p>
    <w:p w14:paraId="5DDDDA47" w14:textId="77777777" w:rsidR="00BA3FAE" w:rsidRDefault="006C0C07">
      <w:pPr>
        <w:numPr>
          <w:ilvl w:val="0"/>
          <w:numId w:val="2"/>
        </w:numPr>
        <w:spacing w:after="0" w:line="240" w:lineRule="auto"/>
        <w:ind w:right="1313"/>
        <w:rPr>
          <w:rFonts w:ascii="Arial" w:eastAsia="Arial" w:hAnsi="Arial" w:cs="Arial"/>
          <w:color w:val="000000"/>
          <w:sz w:val="20"/>
          <w:szCs w:val="20"/>
        </w:rPr>
      </w:pPr>
      <w:r>
        <w:rPr>
          <w:rFonts w:ascii="Arial" w:eastAsia="Arial" w:hAnsi="Arial" w:cs="Arial"/>
          <w:color w:val="000000"/>
          <w:sz w:val="20"/>
          <w:szCs w:val="20"/>
        </w:rPr>
        <w:t>Période d’essai : trois mois</w:t>
      </w:r>
    </w:p>
    <w:p w14:paraId="230BBD92" w14:textId="77777777" w:rsidR="00BA3FAE" w:rsidRDefault="006C0C07">
      <w:pPr>
        <w:numPr>
          <w:ilvl w:val="0"/>
          <w:numId w:val="2"/>
        </w:numPr>
        <w:spacing w:after="0" w:line="240" w:lineRule="auto"/>
        <w:ind w:right="1313"/>
        <w:rPr>
          <w:rFonts w:ascii="Arial" w:eastAsia="Arial" w:hAnsi="Arial" w:cs="Arial"/>
          <w:color w:val="000000"/>
          <w:sz w:val="20"/>
          <w:szCs w:val="20"/>
        </w:rPr>
      </w:pPr>
      <w:r>
        <w:rPr>
          <w:rFonts w:ascii="Arial" w:eastAsia="Arial" w:hAnsi="Arial" w:cs="Arial"/>
          <w:color w:val="000000"/>
          <w:sz w:val="20"/>
          <w:szCs w:val="20"/>
        </w:rPr>
        <w:t>Avantages sociaux : assurance collective et congés payés</w:t>
      </w:r>
    </w:p>
    <w:p w14:paraId="14745379" w14:textId="77777777" w:rsidR="00BA3FAE" w:rsidRDefault="006C0C07">
      <w:pPr>
        <w:numPr>
          <w:ilvl w:val="0"/>
          <w:numId w:val="2"/>
        </w:numPr>
        <w:spacing w:after="0" w:line="240" w:lineRule="auto"/>
        <w:ind w:right="1313"/>
        <w:rPr>
          <w:rFonts w:ascii="Arial" w:eastAsia="Arial" w:hAnsi="Arial" w:cs="Arial"/>
          <w:color w:val="000000"/>
          <w:sz w:val="20"/>
          <w:szCs w:val="20"/>
        </w:rPr>
      </w:pPr>
      <w:r>
        <w:rPr>
          <w:rFonts w:ascii="Arial" w:eastAsia="Arial" w:hAnsi="Arial" w:cs="Arial"/>
          <w:color w:val="000000"/>
          <w:sz w:val="20"/>
          <w:szCs w:val="20"/>
        </w:rPr>
        <w:t>Salaire initial : 25 $ de l’heure</w:t>
      </w:r>
    </w:p>
    <w:p w14:paraId="4DB2FCBB" w14:textId="77777777" w:rsidR="00BA3FAE" w:rsidRDefault="006C0C07">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Date de début d’emploi : 2 juin 2023</w:t>
      </w:r>
    </w:p>
    <w:p w14:paraId="66967F7A" w14:textId="77777777" w:rsidR="00BA3FAE" w:rsidRDefault="00BA3FAE">
      <w:pPr>
        <w:spacing w:after="0" w:line="240" w:lineRule="auto"/>
        <w:rPr>
          <w:rFonts w:ascii="Times New Roman" w:eastAsia="Times New Roman" w:hAnsi="Times New Roman" w:cs="Times New Roman"/>
          <w:sz w:val="24"/>
          <w:szCs w:val="24"/>
        </w:rPr>
      </w:pPr>
    </w:p>
    <w:p w14:paraId="36A55A97" w14:textId="77777777" w:rsidR="00BA3FAE" w:rsidRDefault="006C0C07">
      <w:pPr>
        <w:spacing w:before="118" w:after="0" w:line="240" w:lineRule="auto"/>
        <w:rPr>
          <w:rFonts w:ascii="Times New Roman" w:eastAsia="Times New Roman" w:hAnsi="Times New Roman" w:cs="Times New Roman"/>
          <w:sz w:val="24"/>
          <w:szCs w:val="24"/>
        </w:rPr>
      </w:pPr>
      <w:r>
        <w:rPr>
          <w:rFonts w:ascii="Arial" w:eastAsia="Arial" w:hAnsi="Arial" w:cs="Arial"/>
          <w:color w:val="000000"/>
          <w:sz w:val="20"/>
          <w:szCs w:val="20"/>
        </w:rPr>
        <w:t>Le COPA National souscrit au principe de l’égalité d’accès à l’emploi.</w:t>
      </w:r>
    </w:p>
    <w:p w14:paraId="00912295" w14:textId="77777777" w:rsidR="00BA3FAE" w:rsidRDefault="006C0C07">
      <w:pPr>
        <w:spacing w:before="166" w:after="0" w:line="240" w:lineRule="auto"/>
        <w:ind w:right="134"/>
        <w:jc w:val="both"/>
        <w:rPr>
          <w:rFonts w:ascii="Times New Roman" w:eastAsia="Times New Roman" w:hAnsi="Times New Roman" w:cs="Times New Roman"/>
          <w:sz w:val="24"/>
          <w:szCs w:val="24"/>
        </w:rPr>
      </w:pPr>
      <w:r>
        <w:rPr>
          <w:rFonts w:ascii="Arial" w:eastAsia="Arial" w:hAnsi="Arial" w:cs="Arial"/>
          <w:i/>
          <w:color w:val="000000"/>
          <w:sz w:val="20"/>
          <w:szCs w:val="20"/>
        </w:rPr>
        <w:t>Nous remercions toutes les personnes qui manifeste</w:t>
      </w:r>
      <w:r>
        <w:rPr>
          <w:rFonts w:ascii="Arial" w:eastAsia="Arial" w:hAnsi="Arial" w:cs="Arial"/>
          <w:i/>
          <w:sz w:val="20"/>
          <w:szCs w:val="20"/>
        </w:rPr>
        <w:t>nt</w:t>
      </w:r>
      <w:r>
        <w:rPr>
          <w:rFonts w:ascii="Arial" w:eastAsia="Arial" w:hAnsi="Arial" w:cs="Arial"/>
          <w:i/>
          <w:color w:val="000000"/>
          <w:sz w:val="20"/>
          <w:szCs w:val="20"/>
        </w:rPr>
        <w:t xml:space="preserve"> un intérêt pour le poste. Toutefois, nous n’entrerons en communication qu’avec celles dont la candidature aura été retenue. AUCUNE candidature par téléphone ne sera considérée.</w:t>
      </w:r>
    </w:p>
    <w:p w14:paraId="5AE86BCB" w14:textId="77777777" w:rsidR="00BA3FAE" w:rsidRDefault="00BA3FAE">
      <w:pPr>
        <w:spacing w:after="0" w:line="240" w:lineRule="auto"/>
        <w:rPr>
          <w:rFonts w:ascii="Times New Roman" w:eastAsia="Times New Roman" w:hAnsi="Times New Roman" w:cs="Times New Roman"/>
          <w:sz w:val="24"/>
          <w:szCs w:val="24"/>
        </w:rPr>
      </w:pPr>
    </w:p>
    <w:p w14:paraId="217C3765" w14:textId="77777777" w:rsidR="00BA3FAE" w:rsidRDefault="006C0C07">
      <w:pPr>
        <w:spacing w:after="0" w:line="240" w:lineRule="auto"/>
        <w:ind w:right="1313"/>
        <w:rPr>
          <w:rFonts w:ascii="Times New Roman" w:eastAsia="Times New Roman" w:hAnsi="Times New Roman" w:cs="Times New Roman"/>
          <w:sz w:val="24"/>
          <w:szCs w:val="24"/>
        </w:rPr>
      </w:pPr>
      <w:r>
        <w:rPr>
          <w:rFonts w:ascii="Arial" w:eastAsia="Arial" w:hAnsi="Arial" w:cs="Arial"/>
          <w:b/>
          <w:color w:val="000000"/>
          <w:sz w:val="20"/>
          <w:szCs w:val="20"/>
        </w:rPr>
        <w:t>Coordonnées</w:t>
      </w:r>
    </w:p>
    <w:p w14:paraId="3565EB2B" w14:textId="77777777" w:rsidR="00BA3FAE" w:rsidRDefault="006C0C0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Faites parvenir votre curriculum vitæ et une lettre d’intention en français à : </w:t>
      </w:r>
    </w:p>
    <w:p w14:paraId="21FBA36B" w14:textId="77777777" w:rsidR="00BA3FAE" w:rsidRDefault="006C0C07">
      <w:pPr>
        <w:spacing w:after="0" w:line="240" w:lineRule="auto"/>
        <w:jc w:val="both"/>
        <w:rPr>
          <w:rFonts w:ascii="Times New Roman" w:eastAsia="Times New Roman" w:hAnsi="Times New Roman" w:cs="Times New Roman"/>
          <w:sz w:val="24"/>
          <w:szCs w:val="24"/>
        </w:rPr>
      </w:pPr>
      <w:r>
        <w:rPr>
          <w:rFonts w:ascii="Arial" w:eastAsia="Arial" w:hAnsi="Arial" w:cs="Arial"/>
          <w:color w:val="000000"/>
          <w:sz w:val="20"/>
          <w:szCs w:val="20"/>
        </w:rPr>
        <w:t>Lynn Hadley, Centre d’orientation pour la prévention des agressions (COPA National)</w:t>
      </w:r>
    </w:p>
    <w:p w14:paraId="4DB90EB2" w14:textId="77777777" w:rsidR="00BA3FAE" w:rsidRDefault="006C0C07">
      <w:pPr>
        <w:spacing w:before="35" w:after="0" w:line="240" w:lineRule="auto"/>
        <w:ind w:right="4255"/>
        <w:rPr>
          <w:rFonts w:ascii="Times New Roman" w:eastAsia="Times New Roman" w:hAnsi="Times New Roman" w:cs="Times New Roman"/>
          <w:sz w:val="24"/>
          <w:szCs w:val="24"/>
        </w:rPr>
      </w:pPr>
      <w:r>
        <w:rPr>
          <w:rFonts w:ascii="Arial" w:eastAsia="Arial" w:hAnsi="Arial" w:cs="Arial"/>
          <w:color w:val="000000"/>
          <w:sz w:val="20"/>
          <w:szCs w:val="20"/>
        </w:rPr>
        <w:t xml:space="preserve">Courriel : </w:t>
      </w:r>
      <w:hyperlink r:id="rId9">
        <w:r>
          <w:rPr>
            <w:rFonts w:ascii="Arial" w:eastAsia="Arial" w:hAnsi="Arial" w:cs="Arial"/>
            <w:color w:val="0563C1"/>
            <w:sz w:val="20"/>
            <w:szCs w:val="20"/>
            <w:u w:val="single"/>
          </w:rPr>
          <w:t>lynn@infocopa.com</w:t>
        </w:r>
      </w:hyperlink>
    </w:p>
    <w:p w14:paraId="4F759FCD" w14:textId="77777777" w:rsidR="00BA3FAE" w:rsidRDefault="006C0C07">
      <w:r>
        <w:rPr>
          <w:rFonts w:ascii="Times New Roman" w:eastAsia="Times New Roman" w:hAnsi="Times New Roman" w:cs="Times New Roman"/>
          <w:sz w:val="24"/>
          <w:szCs w:val="24"/>
        </w:rPr>
        <w:br/>
      </w:r>
      <w:r>
        <w:rPr>
          <w:rFonts w:ascii="Arial" w:eastAsia="Arial" w:hAnsi="Arial" w:cs="Arial"/>
          <w:i/>
          <w:color w:val="000000"/>
          <w:sz w:val="20"/>
          <w:szCs w:val="20"/>
        </w:rPr>
        <w:t xml:space="preserve">Pour en savoir davantage sur les programmes du COPA National, veuillez visiter : </w:t>
      </w:r>
      <w:hyperlink r:id="rId10">
        <w:r>
          <w:rPr>
            <w:rFonts w:ascii="Arial" w:eastAsia="Arial" w:hAnsi="Arial" w:cs="Arial"/>
            <w:i/>
            <w:color w:val="0563C1"/>
            <w:sz w:val="20"/>
            <w:szCs w:val="20"/>
            <w:u w:val="single"/>
          </w:rPr>
          <w:t>https://www.nationalcopa.com/</w:t>
        </w:r>
      </w:hyperlink>
    </w:p>
    <w:sectPr w:rsidR="00BA3F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42703" w14:textId="77777777" w:rsidR="006C0C07" w:rsidRDefault="006C0C07">
      <w:pPr>
        <w:spacing w:after="0" w:line="240" w:lineRule="auto"/>
      </w:pPr>
      <w:r>
        <w:separator/>
      </w:r>
    </w:p>
  </w:endnote>
  <w:endnote w:type="continuationSeparator" w:id="0">
    <w:p w14:paraId="7DE221EB" w14:textId="77777777" w:rsidR="006C0C07" w:rsidRDefault="006C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3B360"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3801"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F1A5"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B7AC" w14:textId="77777777" w:rsidR="006C0C07" w:rsidRDefault="006C0C07">
      <w:pPr>
        <w:spacing w:after="0" w:line="240" w:lineRule="auto"/>
      </w:pPr>
      <w:r>
        <w:separator/>
      </w:r>
    </w:p>
  </w:footnote>
  <w:footnote w:type="continuationSeparator" w:id="0">
    <w:p w14:paraId="064E10B0" w14:textId="77777777" w:rsidR="006C0C07" w:rsidRDefault="006C0C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10DE"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BB77"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BDE5" w14:textId="77777777" w:rsidR="00BA3FAE" w:rsidRDefault="00BA3FAE">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138B0"/>
    <w:multiLevelType w:val="multilevel"/>
    <w:tmpl w:val="0C2C7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5E115F4"/>
    <w:multiLevelType w:val="multilevel"/>
    <w:tmpl w:val="DC7AB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851A05"/>
    <w:multiLevelType w:val="multilevel"/>
    <w:tmpl w:val="B3C2B88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16D52BC"/>
    <w:multiLevelType w:val="multilevel"/>
    <w:tmpl w:val="67D6D5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631A191C"/>
    <w:multiLevelType w:val="multilevel"/>
    <w:tmpl w:val="F190E03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66AF032C"/>
    <w:multiLevelType w:val="multilevel"/>
    <w:tmpl w:val="9EF223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36877506">
    <w:abstractNumId w:val="2"/>
  </w:num>
  <w:num w:numId="2" w16cid:durableId="1061640587">
    <w:abstractNumId w:val="3"/>
  </w:num>
  <w:num w:numId="3" w16cid:durableId="1054824">
    <w:abstractNumId w:val="1"/>
  </w:num>
  <w:num w:numId="4" w16cid:durableId="609705822">
    <w:abstractNumId w:val="4"/>
  </w:num>
  <w:num w:numId="5" w16cid:durableId="432669396">
    <w:abstractNumId w:val="5"/>
  </w:num>
  <w:num w:numId="6" w16cid:durableId="11484769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AE"/>
    <w:rsid w:val="002300ED"/>
    <w:rsid w:val="006C0C07"/>
    <w:rsid w:val="00BA3FAE"/>
    <w:rsid w:val="00C917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7646"/>
  <w15:docId w15:val="{A3070FC6-4C97-7147-A24F-949338ED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B6C5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5B6C5B"/>
    <w:rPr>
      <w:color w:val="0000FF"/>
      <w:u w:val="single"/>
    </w:rPr>
  </w:style>
  <w:style w:type="paragraph" w:styleId="Header">
    <w:name w:val="header"/>
    <w:basedOn w:val="Normal"/>
    <w:link w:val="HeaderChar"/>
    <w:uiPriority w:val="99"/>
    <w:unhideWhenUsed/>
    <w:rsid w:val="007943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38F"/>
  </w:style>
  <w:style w:type="paragraph" w:styleId="Footer">
    <w:name w:val="footer"/>
    <w:basedOn w:val="Normal"/>
    <w:link w:val="FooterChar"/>
    <w:uiPriority w:val="99"/>
    <w:unhideWhenUsed/>
    <w:rsid w:val="007943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38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ationalcopa.com/" TargetMode="External"/><Relationship Id="rId4" Type="http://schemas.openxmlformats.org/officeDocument/2006/relationships/settings" Target="settings.xml"/><Relationship Id="rId9" Type="http://schemas.openxmlformats.org/officeDocument/2006/relationships/hyperlink" Target="mailto:lynn@infocopa.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EXAestIsG4wLuALSHfMcoNltwTg==">AMUW2mWeWxduaNERk04mmr/AkdKUByD8+0wE1Loc1Leo8Nxutnmi70Ewy+E6j1FdtYUkvmIQ1iSykQjWiDwBJ44eZf3dJTksfofT0MeP9vIhnfjqlqXD4Iw=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782</Words>
  <Characters>4463</Characters>
  <Application>Microsoft Office Word</Application>
  <DocSecurity>4</DocSecurity>
  <Lines>37</Lines>
  <Paragraphs>10</Paragraphs>
  <ScaleCrop>false</ScaleCrop>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 Alessi</dc:creator>
  <cp:lastModifiedBy>betsy thomas</cp:lastModifiedBy>
  <cp:revision>2</cp:revision>
  <dcterms:created xsi:type="dcterms:W3CDTF">2023-04-20T15:38:00Z</dcterms:created>
  <dcterms:modified xsi:type="dcterms:W3CDTF">2023-04-20T15:38:00Z</dcterms:modified>
</cp:coreProperties>
</file>